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4913C2E3" w:rsidR="00CC7E03" w:rsidRPr="002F200F" w:rsidRDefault="00CC7E03" w:rsidP="00CC7E03">
      <w:pPr>
        <w:rPr>
          <w:b/>
          <w:bCs/>
        </w:rPr>
      </w:pPr>
      <w:r w:rsidRPr="002F200F">
        <w:rPr>
          <w:b/>
          <w:bCs/>
        </w:rPr>
        <w:t>Minutes of the Meeting held on Monday 12 June 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77777777" w:rsidR="00CC7E03" w:rsidRDefault="00CC7E03" w:rsidP="00CC7E03">
      <w:r>
        <w:t xml:space="preserve">Councillors:  Tony Gillias (Chair, TG), Tina Simpson (Vice Chair, TS), Kristian Shaw (KS), </w:t>
      </w:r>
    </w:p>
    <w:p w14:paraId="3D802D97" w14:textId="41AABD06" w:rsidR="00CC7E03" w:rsidRDefault="00CC7E03" w:rsidP="00CC7E03">
      <w:r>
        <w:t xml:space="preserve">Mark </w:t>
      </w:r>
      <w:proofErr w:type="spellStart"/>
      <w:r>
        <w:t>Foxon</w:t>
      </w:r>
      <w:proofErr w:type="spellEnd"/>
      <w:r>
        <w:t xml:space="preserve"> (MF)</w:t>
      </w:r>
    </w:p>
    <w:p w14:paraId="53098AE3" w14:textId="77777777" w:rsidR="00CC7E03" w:rsidRDefault="00CC7E03" w:rsidP="00CC7E03"/>
    <w:p w14:paraId="264F8108" w14:textId="59A68983" w:rsidR="00CC7E03" w:rsidRDefault="00CC7E03" w:rsidP="00CC7E03">
      <w:r>
        <w:t>In attendance: Leona Bendall, Clerk and Responsible Financial Officer (clerk)</w:t>
      </w:r>
    </w:p>
    <w:p w14:paraId="61D3618A" w14:textId="77777777" w:rsidR="00CC7E03" w:rsidRDefault="00CC7E03" w:rsidP="00CC7E03"/>
    <w:p w14:paraId="2E712572" w14:textId="1AC457BB" w:rsidR="00CC7E03" w:rsidRDefault="00CC7E03" w:rsidP="00CC7E03"/>
    <w:tbl>
      <w:tblPr>
        <w:tblStyle w:val="TableGrid"/>
        <w:tblW w:w="0" w:type="auto"/>
        <w:tblLook w:val="04A0" w:firstRow="1" w:lastRow="0" w:firstColumn="1" w:lastColumn="0" w:noHBand="0" w:noVBand="1"/>
      </w:tblPr>
      <w:tblGrid>
        <w:gridCol w:w="1003"/>
        <w:gridCol w:w="6790"/>
        <w:gridCol w:w="1217"/>
      </w:tblGrid>
      <w:tr w:rsidR="00CC7E03" w14:paraId="17F49501" w14:textId="77777777" w:rsidTr="00CC7E03">
        <w:tc>
          <w:tcPr>
            <w:tcW w:w="988"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804" w:type="dxa"/>
          </w:tcPr>
          <w:p w14:paraId="4C447718" w14:textId="77777777" w:rsidR="00CC7E03" w:rsidRDefault="00CC7E03" w:rsidP="00CC7E03"/>
        </w:tc>
        <w:tc>
          <w:tcPr>
            <w:tcW w:w="1218" w:type="dxa"/>
          </w:tcPr>
          <w:p w14:paraId="7999AFA7" w14:textId="0F9C90B5" w:rsidR="00CC7E03" w:rsidRDefault="00CC7E03" w:rsidP="00CC7E03">
            <w:r>
              <w:t>Action</w:t>
            </w:r>
          </w:p>
        </w:tc>
      </w:tr>
      <w:tr w:rsidR="00CC7E03" w14:paraId="3A4EA109" w14:textId="77777777" w:rsidTr="00CC7E03">
        <w:tc>
          <w:tcPr>
            <w:tcW w:w="988" w:type="dxa"/>
          </w:tcPr>
          <w:p w14:paraId="5EB88633" w14:textId="5355E561" w:rsidR="00CC7E03" w:rsidRDefault="00C1028A" w:rsidP="00CC7E03">
            <w:pPr>
              <w:rPr>
                <w:sz w:val="20"/>
                <w:szCs w:val="20"/>
              </w:rPr>
            </w:pPr>
            <w:r>
              <w:rPr>
                <w:sz w:val="20"/>
                <w:szCs w:val="20"/>
              </w:rPr>
              <w:t>1/</w:t>
            </w:r>
            <w:r w:rsidR="00CC7E03">
              <w:rPr>
                <w:sz w:val="20"/>
                <w:szCs w:val="20"/>
              </w:rPr>
              <w:t>12.6.23</w:t>
            </w:r>
          </w:p>
        </w:tc>
        <w:tc>
          <w:tcPr>
            <w:tcW w:w="6804" w:type="dxa"/>
          </w:tcPr>
          <w:p w14:paraId="037CC261" w14:textId="6B470C9D" w:rsidR="00CC7E03" w:rsidRPr="00CC7E03" w:rsidRDefault="00CC7E03" w:rsidP="00CC7E03">
            <w:pPr>
              <w:rPr>
                <w:b/>
                <w:bCs/>
              </w:rPr>
            </w:pPr>
            <w:r w:rsidRPr="00CC7E03">
              <w:rPr>
                <w:b/>
                <w:bCs/>
              </w:rPr>
              <w:t>Chairman’s Welcome and Apologies for Absence</w:t>
            </w:r>
          </w:p>
          <w:p w14:paraId="6A7FEB00" w14:textId="26E24526" w:rsidR="00CC7E03" w:rsidRDefault="00CC7E03" w:rsidP="00CC7E03">
            <w:r>
              <w:t>TG welcomed all to the meeting and asked that the Clerk formally minute the hard work of the team behind the very successful garden party arranged by TS and members of the White Lion Working Group.  TS advised that the event had raised over £1,</w:t>
            </w:r>
            <w:r w:rsidR="00C1028A">
              <w:t>3</w:t>
            </w:r>
            <w:r>
              <w:t>00 for the White Lion.</w:t>
            </w:r>
          </w:p>
          <w:p w14:paraId="3F5D6F57" w14:textId="77777777" w:rsidR="00CC7E03" w:rsidRDefault="00CC7E03" w:rsidP="00CC7E03"/>
          <w:p w14:paraId="680144CA" w14:textId="128BFB41" w:rsidR="00CC7E03" w:rsidRDefault="00CC7E03" w:rsidP="00CC7E03">
            <w:r>
              <w:t xml:space="preserve">It </w:t>
            </w:r>
            <w:r w:rsidR="0010718C">
              <w:t>w</w:t>
            </w:r>
            <w:r>
              <w:t xml:space="preserve">as noted that apologies for absence had been received </w:t>
            </w:r>
            <w:r w:rsidR="0010718C">
              <w:t>from</w:t>
            </w:r>
            <w:r>
              <w:t xml:space="preserve"> Councillor David Towner.</w:t>
            </w:r>
          </w:p>
        </w:tc>
        <w:tc>
          <w:tcPr>
            <w:tcW w:w="1218" w:type="dxa"/>
          </w:tcPr>
          <w:p w14:paraId="13B8F9AA" w14:textId="77777777" w:rsidR="00CC7E03" w:rsidRDefault="00CC7E03" w:rsidP="00CC7E03"/>
        </w:tc>
      </w:tr>
      <w:tr w:rsidR="00CC7E03" w14:paraId="03FF4143" w14:textId="77777777" w:rsidTr="00CC7E03">
        <w:tc>
          <w:tcPr>
            <w:tcW w:w="988" w:type="dxa"/>
          </w:tcPr>
          <w:p w14:paraId="1B2A3397" w14:textId="33A0C8F8" w:rsidR="00CC7E03" w:rsidRDefault="00C1028A" w:rsidP="00CC7E03">
            <w:pPr>
              <w:rPr>
                <w:sz w:val="20"/>
                <w:szCs w:val="20"/>
              </w:rPr>
            </w:pPr>
            <w:r>
              <w:rPr>
                <w:sz w:val="20"/>
                <w:szCs w:val="20"/>
              </w:rPr>
              <w:t>2/</w:t>
            </w:r>
            <w:r w:rsidR="00CC7E03">
              <w:rPr>
                <w:sz w:val="20"/>
                <w:szCs w:val="20"/>
              </w:rPr>
              <w:t>12.6.23</w:t>
            </w:r>
          </w:p>
        </w:tc>
        <w:tc>
          <w:tcPr>
            <w:tcW w:w="6804" w:type="dxa"/>
          </w:tcPr>
          <w:p w14:paraId="02BDE062" w14:textId="65123FDD" w:rsidR="00CC7E03" w:rsidRDefault="0010718C" w:rsidP="00CC7E03">
            <w:pPr>
              <w:rPr>
                <w:b/>
                <w:bCs/>
              </w:rPr>
            </w:pPr>
            <w:r>
              <w:rPr>
                <w:b/>
                <w:bCs/>
              </w:rPr>
              <w:t>Declarations of Interest</w:t>
            </w:r>
          </w:p>
          <w:p w14:paraId="18769966" w14:textId="346BAC10" w:rsidR="00303F07" w:rsidRDefault="00303F07" w:rsidP="00303F07">
            <w:pPr>
              <w:spacing w:after="2"/>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Pr>
                <w:rFonts w:cs="Arial"/>
              </w:rPr>
              <w:t xml:space="preserve"> and </w:t>
            </w:r>
            <w:r>
              <w:rPr>
                <w:rFonts w:cs="Arial"/>
              </w:rPr>
              <w:br/>
            </w:r>
            <w:r>
              <w:rPr>
                <w:rFonts w:eastAsia="Calibri" w:cs="Calibri"/>
              </w:rPr>
              <w:t xml:space="preserve">Cllr K Shaw </w:t>
            </w:r>
            <w:r>
              <w:t xml:space="preserve">as contract holder for the village amenity grass cuts for Pailton Parish Council/ </w:t>
            </w:r>
          </w:p>
          <w:p w14:paraId="67468C05" w14:textId="77777777" w:rsidR="00303F07" w:rsidRDefault="00303F07" w:rsidP="00CC7E03">
            <w:pPr>
              <w:rPr>
                <w:b/>
                <w:bCs/>
              </w:rPr>
            </w:pPr>
          </w:p>
          <w:p w14:paraId="3D09E3CC" w14:textId="776CAA3B" w:rsidR="0010718C" w:rsidRPr="0010718C" w:rsidRDefault="0010718C" w:rsidP="00CC7E03">
            <w:pPr>
              <w:rPr>
                <w:b/>
                <w:bCs/>
              </w:rPr>
            </w:pPr>
          </w:p>
        </w:tc>
        <w:tc>
          <w:tcPr>
            <w:tcW w:w="1218" w:type="dxa"/>
          </w:tcPr>
          <w:p w14:paraId="3F74EEF0" w14:textId="77777777" w:rsidR="00CC7E03" w:rsidRDefault="00CC7E03" w:rsidP="00CC7E03"/>
        </w:tc>
      </w:tr>
      <w:tr w:rsidR="00CC7E03" w14:paraId="039526E8" w14:textId="77777777" w:rsidTr="00CC7E03">
        <w:tc>
          <w:tcPr>
            <w:tcW w:w="988" w:type="dxa"/>
          </w:tcPr>
          <w:p w14:paraId="27505500" w14:textId="58972E7E" w:rsidR="00CC7E03" w:rsidRDefault="00C1028A" w:rsidP="00CC7E03">
            <w:pPr>
              <w:rPr>
                <w:sz w:val="20"/>
                <w:szCs w:val="20"/>
              </w:rPr>
            </w:pPr>
            <w:r>
              <w:rPr>
                <w:sz w:val="20"/>
                <w:szCs w:val="20"/>
              </w:rPr>
              <w:t>3/12</w:t>
            </w:r>
            <w:r w:rsidR="00303F07">
              <w:rPr>
                <w:sz w:val="20"/>
                <w:szCs w:val="20"/>
              </w:rPr>
              <w:t>.6.2</w:t>
            </w:r>
            <w:r>
              <w:rPr>
                <w:sz w:val="20"/>
                <w:szCs w:val="20"/>
              </w:rPr>
              <w:t>2</w:t>
            </w:r>
          </w:p>
        </w:tc>
        <w:tc>
          <w:tcPr>
            <w:tcW w:w="6804" w:type="dxa"/>
          </w:tcPr>
          <w:p w14:paraId="0B8849D3" w14:textId="77777777" w:rsidR="00CC7E03" w:rsidRDefault="00C1028A" w:rsidP="00CC7E03">
            <w:pPr>
              <w:rPr>
                <w:b/>
                <w:bCs/>
              </w:rPr>
            </w:pPr>
            <w:r w:rsidRPr="00C1028A">
              <w:rPr>
                <w:b/>
                <w:bCs/>
              </w:rPr>
              <w:t xml:space="preserve">Review of Key </w:t>
            </w:r>
            <w:r w:rsidR="00303F07" w:rsidRPr="00C1028A">
              <w:rPr>
                <w:b/>
                <w:bCs/>
              </w:rPr>
              <w:t>Policies</w:t>
            </w:r>
          </w:p>
          <w:p w14:paraId="545E5986" w14:textId="57413665" w:rsidR="00C1028A" w:rsidRDefault="00C1028A" w:rsidP="00CC7E03">
            <w:r>
              <w:t xml:space="preserve">The following policies were closely reviewed and approved with minor changes – including ensuring policies were gender neutral in language.   Clerk to make agreed changes and circulate them for </w:t>
            </w:r>
            <w:r w:rsidR="00DD71C1">
              <w:t xml:space="preserve">signature at </w:t>
            </w:r>
            <w:r>
              <w:t>the meeting on 26 June</w:t>
            </w:r>
            <w:r w:rsidR="00DD71C1">
              <w:t xml:space="preserve"> 2023</w:t>
            </w:r>
            <w:r>
              <w:t>.</w:t>
            </w:r>
            <w:r w:rsidR="00F15132">
              <w:t xml:space="preserve">  These policies will next be reviewed in May 2024, unless regulations or circumstances change before then.</w:t>
            </w:r>
          </w:p>
          <w:p w14:paraId="04CB29FC" w14:textId="77777777" w:rsidR="00C1028A" w:rsidRDefault="00C1028A" w:rsidP="00C1028A">
            <w:pPr>
              <w:pStyle w:val="ListParagraph"/>
              <w:numPr>
                <w:ilvl w:val="0"/>
                <w:numId w:val="1"/>
              </w:numPr>
            </w:pPr>
            <w:r>
              <w:t>Standing Orders</w:t>
            </w:r>
          </w:p>
          <w:p w14:paraId="01166638" w14:textId="77777777" w:rsidR="00C1028A" w:rsidRDefault="00C1028A" w:rsidP="00C1028A">
            <w:pPr>
              <w:pStyle w:val="ListParagraph"/>
              <w:numPr>
                <w:ilvl w:val="0"/>
                <w:numId w:val="1"/>
              </w:numPr>
            </w:pPr>
            <w:r>
              <w:t>Financial Regulations</w:t>
            </w:r>
          </w:p>
          <w:p w14:paraId="535C1243" w14:textId="77777777" w:rsidR="00C1028A" w:rsidRDefault="00C1028A" w:rsidP="00C1028A">
            <w:pPr>
              <w:pStyle w:val="ListParagraph"/>
              <w:numPr>
                <w:ilvl w:val="0"/>
                <w:numId w:val="1"/>
              </w:numPr>
            </w:pPr>
            <w:r>
              <w:t>Health &amp; Safety Statement</w:t>
            </w:r>
          </w:p>
          <w:p w14:paraId="0E357CB8" w14:textId="77777777" w:rsidR="00C1028A" w:rsidRDefault="00C1028A" w:rsidP="00C1028A">
            <w:pPr>
              <w:pStyle w:val="ListParagraph"/>
              <w:numPr>
                <w:ilvl w:val="0"/>
                <w:numId w:val="1"/>
              </w:numPr>
            </w:pPr>
            <w:r>
              <w:t>Reserves/Treasury Policy</w:t>
            </w:r>
          </w:p>
          <w:p w14:paraId="34FE5EC2" w14:textId="2CB92D1E" w:rsidR="00C1028A" w:rsidRDefault="00C1028A" w:rsidP="00C1028A">
            <w:pPr>
              <w:pStyle w:val="ListParagraph"/>
              <w:numPr>
                <w:ilvl w:val="0"/>
                <w:numId w:val="1"/>
              </w:numPr>
            </w:pPr>
            <w:r>
              <w:t xml:space="preserve">2023-24 Risk Assessment – see item </w:t>
            </w:r>
            <w:proofErr w:type="gramStart"/>
            <w:r>
              <w:t>5</w:t>
            </w:r>
            <w:proofErr w:type="gramEnd"/>
          </w:p>
          <w:p w14:paraId="1D860FFF" w14:textId="77777777" w:rsidR="00C1028A" w:rsidRDefault="00C1028A" w:rsidP="00C1028A">
            <w:pPr>
              <w:pStyle w:val="ListParagraph"/>
              <w:numPr>
                <w:ilvl w:val="0"/>
                <w:numId w:val="1"/>
              </w:numPr>
            </w:pPr>
            <w:r>
              <w:t>Complaints Policy</w:t>
            </w:r>
          </w:p>
          <w:p w14:paraId="39CA42F3" w14:textId="488D5DCA" w:rsidR="00C1028A" w:rsidRDefault="00C1028A" w:rsidP="00CC7E03">
            <w:pPr>
              <w:pStyle w:val="ListParagraph"/>
              <w:numPr>
                <w:ilvl w:val="0"/>
                <w:numId w:val="1"/>
              </w:numPr>
            </w:pPr>
            <w:r>
              <w:t xml:space="preserve">Resilience policy – ICT </w:t>
            </w:r>
          </w:p>
          <w:p w14:paraId="3C015D4C" w14:textId="77777777" w:rsidR="00C1028A" w:rsidRDefault="00C1028A" w:rsidP="00CC7E03"/>
          <w:p w14:paraId="4FD9BAB0" w14:textId="5BEDAD7B" w:rsidR="00C1028A" w:rsidRPr="00C1028A" w:rsidRDefault="00C1028A" w:rsidP="00CC7E03"/>
        </w:tc>
        <w:tc>
          <w:tcPr>
            <w:tcW w:w="1218" w:type="dxa"/>
          </w:tcPr>
          <w:p w14:paraId="1B5806D7" w14:textId="77777777" w:rsidR="00225937" w:rsidRDefault="00225937" w:rsidP="00CC7E03"/>
          <w:p w14:paraId="1776318C" w14:textId="77777777" w:rsidR="00225937" w:rsidRDefault="00225937" w:rsidP="00CC7E03"/>
          <w:p w14:paraId="37481432" w14:textId="77777777" w:rsidR="00225937" w:rsidRDefault="00225937" w:rsidP="00CC7E03"/>
          <w:p w14:paraId="7D1F6F19" w14:textId="77777777" w:rsidR="00225937" w:rsidRDefault="00225937" w:rsidP="00CC7E03"/>
          <w:p w14:paraId="2EC6BC1A" w14:textId="77777777" w:rsidR="00225937" w:rsidRDefault="00225937" w:rsidP="00CC7E03"/>
          <w:p w14:paraId="1EC51617" w14:textId="77777777" w:rsidR="00225937" w:rsidRDefault="00225937" w:rsidP="00CC7E03"/>
          <w:p w14:paraId="69145918" w14:textId="77777777" w:rsidR="00225937" w:rsidRDefault="00225937" w:rsidP="00CC7E03"/>
          <w:p w14:paraId="4FBC1EDA" w14:textId="77777777" w:rsidR="00225937" w:rsidRDefault="00225937" w:rsidP="00CC7E03"/>
          <w:p w14:paraId="6EDBDC09" w14:textId="4CAACE60" w:rsidR="00CC7E03" w:rsidRDefault="00225937" w:rsidP="00CC7E03">
            <w:r>
              <w:t>Clerk</w:t>
            </w:r>
          </w:p>
        </w:tc>
      </w:tr>
      <w:tr w:rsidR="00CC7E03" w14:paraId="2D385EDD" w14:textId="77777777" w:rsidTr="00CC7E03">
        <w:tc>
          <w:tcPr>
            <w:tcW w:w="988" w:type="dxa"/>
          </w:tcPr>
          <w:p w14:paraId="52BAC722" w14:textId="3E51863A" w:rsidR="00CC7E03" w:rsidRDefault="00C1028A" w:rsidP="00CC7E03">
            <w:pPr>
              <w:rPr>
                <w:sz w:val="20"/>
                <w:szCs w:val="20"/>
              </w:rPr>
            </w:pPr>
            <w:r>
              <w:rPr>
                <w:sz w:val="20"/>
                <w:szCs w:val="20"/>
              </w:rPr>
              <w:t>4/12.6.23</w:t>
            </w:r>
          </w:p>
        </w:tc>
        <w:tc>
          <w:tcPr>
            <w:tcW w:w="6804" w:type="dxa"/>
          </w:tcPr>
          <w:p w14:paraId="4E648849" w14:textId="77777777" w:rsidR="00CC7E03" w:rsidRDefault="00C1028A" w:rsidP="00CC7E03">
            <w:pPr>
              <w:rPr>
                <w:b/>
                <w:bCs/>
              </w:rPr>
            </w:pPr>
            <w:r>
              <w:rPr>
                <w:b/>
                <w:bCs/>
              </w:rPr>
              <w:t>Terms of Reference for Working Groups</w:t>
            </w:r>
          </w:p>
          <w:p w14:paraId="47C343E3" w14:textId="77777777" w:rsidR="00C1028A" w:rsidRDefault="00C1028A" w:rsidP="00CC7E03">
            <w:r>
              <w:t>These were all reviewed and will next be reviewed in June 2024</w:t>
            </w:r>
          </w:p>
          <w:p w14:paraId="7AFF37E9" w14:textId="2A5F8A51" w:rsidR="00C1028A" w:rsidRDefault="00C1028A" w:rsidP="00DD71C1">
            <w:pPr>
              <w:pStyle w:val="ListParagraph"/>
              <w:numPr>
                <w:ilvl w:val="0"/>
                <w:numId w:val="2"/>
              </w:numPr>
            </w:pPr>
            <w:r>
              <w:t>Highways working group – agreed changes</w:t>
            </w:r>
            <w:r w:rsidR="00DD71C1">
              <w:t>:</w:t>
            </w:r>
          </w:p>
          <w:p w14:paraId="4F9624C2" w14:textId="350C294C" w:rsidR="0029633D" w:rsidRDefault="00C1028A" w:rsidP="0029633D">
            <w:pPr>
              <w:pStyle w:val="ListParagraph"/>
              <w:numPr>
                <w:ilvl w:val="0"/>
                <w:numId w:val="5"/>
              </w:numPr>
            </w:pPr>
            <w:r>
              <w:lastRenderedPageBreak/>
              <w:t xml:space="preserve">That the chairman </w:t>
            </w:r>
            <w:r w:rsidR="00DD71C1">
              <w:t>will be</w:t>
            </w:r>
            <w:r w:rsidR="0029633D">
              <w:t xml:space="preserve"> </w:t>
            </w:r>
            <w:r w:rsidR="002F200F">
              <w:t>a</w:t>
            </w:r>
            <w:r w:rsidR="00DD71C1">
              <w:t xml:space="preserve"> parish councillor </w:t>
            </w:r>
            <w:r>
              <w:t xml:space="preserve">nominated by the parish council </w:t>
            </w:r>
          </w:p>
          <w:p w14:paraId="0012E7E4" w14:textId="6A26C90C" w:rsidR="00C1028A" w:rsidRDefault="0029633D" w:rsidP="0029633D">
            <w:pPr>
              <w:pStyle w:val="ListParagraph"/>
              <w:numPr>
                <w:ilvl w:val="0"/>
                <w:numId w:val="5"/>
              </w:numPr>
            </w:pPr>
            <w:r>
              <w:t>T</w:t>
            </w:r>
            <w:r w:rsidR="00C1028A">
              <w:t xml:space="preserve">hat the Group will meet quarterly, unless some pressing business </w:t>
            </w:r>
            <w:proofErr w:type="gramStart"/>
            <w:r w:rsidR="00C1028A">
              <w:t>arises</w:t>
            </w:r>
            <w:proofErr w:type="gramEnd"/>
          </w:p>
          <w:p w14:paraId="08166CB5" w14:textId="77777777" w:rsidR="0029633D" w:rsidRDefault="0029633D" w:rsidP="0029633D"/>
          <w:p w14:paraId="7056CABA" w14:textId="749F5F68" w:rsidR="00C1028A" w:rsidRDefault="00C1028A" w:rsidP="00DD71C1">
            <w:pPr>
              <w:pStyle w:val="ListParagraph"/>
              <w:numPr>
                <w:ilvl w:val="0"/>
                <w:numId w:val="2"/>
              </w:numPr>
            </w:pPr>
            <w:r>
              <w:t xml:space="preserve">Playing Field </w:t>
            </w:r>
            <w:r w:rsidR="005362F7">
              <w:t>W</w:t>
            </w:r>
            <w:r>
              <w:t xml:space="preserve">orking </w:t>
            </w:r>
            <w:r w:rsidR="005362F7">
              <w:t>G</w:t>
            </w:r>
            <w:r>
              <w:t>roup</w:t>
            </w:r>
            <w:r w:rsidR="00DD71C1">
              <w:t xml:space="preserve"> – agreed changes are</w:t>
            </w:r>
          </w:p>
          <w:p w14:paraId="18CEC5C1" w14:textId="2792B1BD" w:rsidR="005362F7" w:rsidRDefault="005362F7" w:rsidP="00DD71C1">
            <w:pPr>
              <w:pStyle w:val="ListParagraph"/>
              <w:numPr>
                <w:ilvl w:val="0"/>
                <w:numId w:val="5"/>
              </w:numPr>
            </w:pPr>
            <w:r>
              <w:t>The name of the group was changed to “Playing Field’ Working Group- which is to be used consistently for this area in all PC communications.</w:t>
            </w:r>
          </w:p>
          <w:p w14:paraId="085D79FE" w14:textId="77777777" w:rsidR="0029633D" w:rsidRDefault="0029633D" w:rsidP="0029633D">
            <w:pPr>
              <w:pStyle w:val="ListParagraph"/>
              <w:numPr>
                <w:ilvl w:val="0"/>
                <w:numId w:val="5"/>
              </w:numPr>
            </w:pPr>
            <w:r>
              <w:t>That the chairman will be a parish councillor nominated by the parish council</w:t>
            </w:r>
          </w:p>
          <w:p w14:paraId="30CE6442" w14:textId="7CC987F9" w:rsidR="00C1028A" w:rsidRDefault="0029633D" w:rsidP="00DD71C1">
            <w:pPr>
              <w:pStyle w:val="ListParagraph"/>
              <w:numPr>
                <w:ilvl w:val="0"/>
                <w:numId w:val="5"/>
              </w:numPr>
            </w:pPr>
            <w:r>
              <w:t>T</w:t>
            </w:r>
            <w:r w:rsidR="00C1028A">
              <w:t xml:space="preserve">hat the Group will meet quarterly, unless some pressing business </w:t>
            </w:r>
            <w:proofErr w:type="gramStart"/>
            <w:r w:rsidR="00C1028A">
              <w:t>arises</w:t>
            </w:r>
            <w:proofErr w:type="gramEnd"/>
          </w:p>
          <w:p w14:paraId="4CAC248D" w14:textId="190CBCA8" w:rsidR="00C1028A" w:rsidRDefault="00C1028A" w:rsidP="00DD71C1">
            <w:pPr>
              <w:pStyle w:val="ListParagraph"/>
              <w:numPr>
                <w:ilvl w:val="0"/>
                <w:numId w:val="2"/>
              </w:numPr>
            </w:pPr>
            <w:r>
              <w:t xml:space="preserve">White Lion </w:t>
            </w:r>
            <w:r w:rsidR="005362F7">
              <w:t>W</w:t>
            </w:r>
            <w:r>
              <w:t xml:space="preserve">orking </w:t>
            </w:r>
            <w:r w:rsidR="005362F7">
              <w:t>G</w:t>
            </w:r>
            <w:r>
              <w:t>roup</w:t>
            </w:r>
            <w:r w:rsidR="00DD71C1">
              <w:t xml:space="preserve"> – agreed </w:t>
            </w:r>
            <w:proofErr w:type="gramStart"/>
            <w:r w:rsidR="00DD71C1">
              <w:t>change</w:t>
            </w:r>
            <w:proofErr w:type="gramEnd"/>
            <w:r w:rsidR="00DD71C1">
              <w:t xml:space="preserve"> </w:t>
            </w:r>
          </w:p>
          <w:p w14:paraId="680CC962" w14:textId="0AD6D3CE" w:rsidR="00C1028A" w:rsidRDefault="00DD71C1" w:rsidP="00CC7E03">
            <w:pPr>
              <w:pStyle w:val="ListParagraph"/>
              <w:numPr>
                <w:ilvl w:val="0"/>
                <w:numId w:val="5"/>
              </w:numPr>
            </w:pPr>
            <w:r>
              <w:t>That the chairman will be a parish council, nominated by the parish council.</w:t>
            </w:r>
          </w:p>
          <w:p w14:paraId="62765790" w14:textId="32837878" w:rsidR="00C1028A" w:rsidRPr="00C1028A" w:rsidRDefault="00C1028A" w:rsidP="00CC7E03"/>
        </w:tc>
        <w:tc>
          <w:tcPr>
            <w:tcW w:w="1218" w:type="dxa"/>
          </w:tcPr>
          <w:p w14:paraId="710A24F2" w14:textId="77777777" w:rsidR="00CC7E03" w:rsidRDefault="00CC7E03" w:rsidP="00CC7E03"/>
        </w:tc>
      </w:tr>
      <w:tr w:rsidR="00CC7E03" w14:paraId="2E5B14F9" w14:textId="77777777" w:rsidTr="00CC7E03">
        <w:tc>
          <w:tcPr>
            <w:tcW w:w="988" w:type="dxa"/>
          </w:tcPr>
          <w:p w14:paraId="7160589A" w14:textId="28AAEDD3" w:rsidR="00CC7E03" w:rsidRDefault="00DD71C1" w:rsidP="00CC7E03">
            <w:pPr>
              <w:rPr>
                <w:sz w:val="20"/>
                <w:szCs w:val="20"/>
              </w:rPr>
            </w:pPr>
            <w:r>
              <w:rPr>
                <w:sz w:val="20"/>
                <w:szCs w:val="20"/>
              </w:rPr>
              <w:t>5/12.6.23</w:t>
            </w:r>
          </w:p>
        </w:tc>
        <w:tc>
          <w:tcPr>
            <w:tcW w:w="6804" w:type="dxa"/>
          </w:tcPr>
          <w:p w14:paraId="4EBCFE77" w14:textId="77777777" w:rsidR="00CC7E03" w:rsidRDefault="00DD71C1" w:rsidP="00CC7E03">
            <w:pPr>
              <w:rPr>
                <w:b/>
                <w:bCs/>
              </w:rPr>
            </w:pPr>
            <w:r>
              <w:rPr>
                <w:b/>
                <w:bCs/>
              </w:rPr>
              <w:t>Internal Auditor’s Report</w:t>
            </w:r>
          </w:p>
          <w:p w14:paraId="5B2EFB4D" w14:textId="77777777" w:rsidR="00DD71C1" w:rsidRDefault="00DD71C1" w:rsidP="00DD71C1">
            <w:r>
              <w:t>The clerk had previously circulated the recommendations from the internal audit and these were accepted – and all actions were accepted.  The Council also received the formal Audit Report which forms part of the Annual Governance and Account Return and was please to note that every factor was marked as positive.</w:t>
            </w:r>
          </w:p>
          <w:p w14:paraId="1833EDBB" w14:textId="062459ED" w:rsidR="00DD71C1" w:rsidRPr="00DD71C1" w:rsidRDefault="00DD71C1" w:rsidP="00DD71C1"/>
        </w:tc>
        <w:tc>
          <w:tcPr>
            <w:tcW w:w="1218"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4C18CAE7" w:rsidR="00225937" w:rsidRDefault="00225937" w:rsidP="00CC7E03">
            <w:r>
              <w:t>Clerk</w:t>
            </w:r>
          </w:p>
        </w:tc>
      </w:tr>
      <w:tr w:rsidR="00CC7E03" w14:paraId="49357C97" w14:textId="77777777" w:rsidTr="00CC7E03">
        <w:tc>
          <w:tcPr>
            <w:tcW w:w="988" w:type="dxa"/>
          </w:tcPr>
          <w:p w14:paraId="00085BF9" w14:textId="635D726C" w:rsidR="00CC7E03" w:rsidRDefault="00DD71C1" w:rsidP="00CC7E03">
            <w:pPr>
              <w:rPr>
                <w:sz w:val="20"/>
                <w:szCs w:val="20"/>
              </w:rPr>
            </w:pPr>
            <w:r>
              <w:rPr>
                <w:sz w:val="20"/>
                <w:szCs w:val="20"/>
              </w:rPr>
              <w:t>6/12/23</w:t>
            </w:r>
          </w:p>
        </w:tc>
        <w:tc>
          <w:tcPr>
            <w:tcW w:w="6804" w:type="dxa"/>
          </w:tcPr>
          <w:p w14:paraId="440636C3" w14:textId="77777777" w:rsidR="00DD71C1" w:rsidRPr="00DD71C1" w:rsidRDefault="00DD71C1" w:rsidP="00CC7E03">
            <w:r>
              <w:rPr>
                <w:b/>
                <w:bCs/>
              </w:rPr>
              <w:t xml:space="preserve">Next meeting </w:t>
            </w:r>
          </w:p>
          <w:p w14:paraId="5BBD1B8C" w14:textId="5C8B30D0" w:rsidR="00CC7E03" w:rsidRPr="00DD71C1" w:rsidRDefault="00DD71C1" w:rsidP="00CC7E03">
            <w:pPr>
              <w:rPr>
                <w:b/>
                <w:bCs/>
              </w:rPr>
            </w:pPr>
            <w:r w:rsidRPr="00DD71C1">
              <w:t>The meeting closed at 7.20 a</w:t>
            </w:r>
            <w:r w:rsidR="00D819AB">
              <w:t xml:space="preserve">nd </w:t>
            </w:r>
            <w:r w:rsidRPr="00DD71C1">
              <w:t>the next meeting will be on 26 June 2023, starting at 7.30pm in the Village Hall.</w:t>
            </w:r>
          </w:p>
        </w:tc>
        <w:tc>
          <w:tcPr>
            <w:tcW w:w="1218" w:type="dxa"/>
          </w:tcPr>
          <w:p w14:paraId="00D6BDA1" w14:textId="77777777" w:rsidR="00CC7E03" w:rsidRDefault="00CC7E03" w:rsidP="00CC7E03"/>
        </w:tc>
      </w:tr>
    </w:tbl>
    <w:p w14:paraId="015806A0" w14:textId="77777777" w:rsidR="00CC7E03" w:rsidRDefault="00CC7E03" w:rsidP="00CC7E03"/>
    <w:tbl>
      <w:tblPr>
        <w:tblpPr w:leftFromText="180" w:rightFromText="180" w:horzAnchor="margin" w:tblpX="-242" w:tblpY="-615"/>
        <w:tblW w:w="11075" w:type="dxa"/>
        <w:tblLayout w:type="fixed"/>
        <w:tblLook w:val="0480" w:firstRow="0" w:lastRow="0" w:firstColumn="1" w:lastColumn="0" w:noHBand="0" w:noVBand="1"/>
      </w:tblPr>
      <w:tblGrid>
        <w:gridCol w:w="11075"/>
      </w:tblGrid>
      <w:tr w:rsidR="00CC7E03" w:rsidRPr="0089147A" w14:paraId="6D8CC8EE" w14:textId="77777777" w:rsidTr="00B91944">
        <w:trPr>
          <w:trHeight w:val="562"/>
        </w:trPr>
        <w:tc>
          <w:tcPr>
            <w:tcW w:w="11075" w:type="dxa"/>
          </w:tcPr>
          <w:p w14:paraId="362C0D2A" w14:textId="1D15CFF7" w:rsidR="00CC7E03" w:rsidRPr="00CC7E03" w:rsidRDefault="00CC7E03" w:rsidP="00B91944">
            <w:pPr>
              <w:pStyle w:val="NoSpacing"/>
              <w:rPr>
                <w:rFonts w:cs="Arial"/>
                <w:b/>
                <w:bCs/>
                <w:color w:val="2F5496"/>
                <w:sz w:val="28"/>
                <w:szCs w:val="28"/>
                <w:lang w:val="en-GB"/>
              </w:rPr>
            </w:pPr>
            <w:r>
              <w:rPr>
                <w:rFonts w:cs="Arial"/>
                <w:b/>
                <w:bCs/>
                <w:color w:val="2F5496"/>
                <w:sz w:val="28"/>
                <w:szCs w:val="28"/>
                <w:lang w:val="en-GB"/>
              </w:rPr>
              <w:t>PAILTON PARISH COUNCIL</w:t>
            </w:r>
            <w:r>
              <w:rPr>
                <w:rFonts w:cs="Arial"/>
                <w:sz w:val="24"/>
                <w:szCs w:val="24"/>
                <w:lang w:val="en-GB"/>
              </w:rPr>
              <w:br/>
            </w:r>
          </w:p>
          <w:p w14:paraId="3E696D24" w14:textId="77777777" w:rsidR="00CC7E03" w:rsidRPr="0089147A" w:rsidRDefault="00CC7E03" w:rsidP="00CC7E03">
            <w:pPr>
              <w:pStyle w:val="NoSpacing"/>
              <w:rPr>
                <w:rFonts w:cs="Arial"/>
                <w:sz w:val="24"/>
                <w:szCs w:val="24"/>
                <w:lang w:val="en-GB"/>
              </w:rPr>
            </w:pPr>
          </w:p>
        </w:tc>
      </w:tr>
    </w:tbl>
    <w:p w14:paraId="6A8943A8" w14:textId="0470CAE5" w:rsidR="00CC7E03" w:rsidRDefault="00CC7E03" w:rsidP="00CC7E03"/>
    <w:p w14:paraId="053D3E5D" w14:textId="77777777" w:rsidR="00CC7E03" w:rsidRDefault="00CC7E03" w:rsidP="00CC7E03"/>
    <w:p w14:paraId="7D47C737" w14:textId="366174B0" w:rsidR="00CC7E03" w:rsidRDefault="00DD71C1" w:rsidP="00CC7E03">
      <w:r>
        <w:t>………………………………….</w:t>
      </w:r>
    </w:p>
    <w:p w14:paraId="7B985201" w14:textId="539E0A1D" w:rsidR="00DD71C1" w:rsidRDefault="00DD71C1" w:rsidP="00CC7E03">
      <w:r>
        <w:t>Tony Gillias</w:t>
      </w:r>
    </w:p>
    <w:p w14:paraId="4B7FD30B" w14:textId="0E8AB994" w:rsidR="00DD71C1" w:rsidRDefault="00DD71C1" w:rsidP="00CC7E03">
      <w:r>
        <w:t>Chairman of the Parish Council</w:t>
      </w:r>
      <w:r>
        <w:tab/>
      </w:r>
      <w:r>
        <w:tab/>
      </w:r>
      <w:r>
        <w:tab/>
      </w:r>
      <w:r>
        <w:tab/>
      </w:r>
      <w:r>
        <w:tab/>
      </w:r>
      <w:r>
        <w:tab/>
        <w:t>Date: 26.6.23</w:t>
      </w:r>
    </w:p>
    <w:p w14:paraId="19AF49BD" w14:textId="77777777" w:rsidR="00CC7E03" w:rsidRDefault="00CC7E03" w:rsidP="00CC7E03">
      <w:pPr>
        <w:jc w:val="center"/>
      </w:pPr>
    </w:p>
    <w:p w14:paraId="1ACCEA9B" w14:textId="77777777" w:rsidR="00CC7E03" w:rsidRDefault="00CC7E03" w:rsidP="00CC7E03"/>
    <w:sectPr w:rsidR="00CC7E03" w:rsidSect="005671A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9A14" w14:textId="77777777" w:rsidR="008D70AE" w:rsidRDefault="008D70AE" w:rsidP="00DD71C1">
      <w:r>
        <w:separator/>
      </w:r>
    </w:p>
  </w:endnote>
  <w:endnote w:type="continuationSeparator" w:id="0">
    <w:p w14:paraId="6FA054EC" w14:textId="77777777" w:rsidR="008D70AE" w:rsidRDefault="008D70AE"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DC21" w14:textId="77777777" w:rsidR="008D70AE" w:rsidRDefault="008D70AE" w:rsidP="00DD71C1">
      <w:r>
        <w:separator/>
      </w:r>
    </w:p>
  </w:footnote>
  <w:footnote w:type="continuationSeparator" w:id="0">
    <w:p w14:paraId="73AF72F0" w14:textId="77777777" w:rsidR="008D70AE" w:rsidRDefault="008D70AE" w:rsidP="00DD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3"/>
  </w:num>
  <w:num w:numId="2" w16cid:durableId="1175681620">
    <w:abstractNumId w:val="4"/>
  </w:num>
  <w:num w:numId="3" w16cid:durableId="1206219232">
    <w:abstractNumId w:val="2"/>
  </w:num>
  <w:num w:numId="4" w16cid:durableId="1217623501">
    <w:abstractNumId w:val="0"/>
  </w:num>
  <w:num w:numId="5" w16cid:durableId="1782846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10718C"/>
    <w:rsid w:val="002254FB"/>
    <w:rsid w:val="00225937"/>
    <w:rsid w:val="0029633D"/>
    <w:rsid w:val="002F200F"/>
    <w:rsid w:val="00303F07"/>
    <w:rsid w:val="0031241B"/>
    <w:rsid w:val="005362F7"/>
    <w:rsid w:val="005671AB"/>
    <w:rsid w:val="005C345C"/>
    <w:rsid w:val="008D70AE"/>
    <w:rsid w:val="00A634E6"/>
    <w:rsid w:val="00C1028A"/>
    <w:rsid w:val="00C7707E"/>
    <w:rsid w:val="00CA5A57"/>
    <w:rsid w:val="00CC7E03"/>
    <w:rsid w:val="00D819AB"/>
    <w:rsid w:val="00DD71C1"/>
    <w:rsid w:val="00E60037"/>
    <w:rsid w:val="00F1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dcterms:created xsi:type="dcterms:W3CDTF">2023-06-19T09:42:00Z</dcterms:created>
  <dcterms:modified xsi:type="dcterms:W3CDTF">2023-06-19T09:42:00Z</dcterms:modified>
</cp:coreProperties>
</file>